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EXPLICACIÓ OBRA TRENQUEM ELS SILENCIS: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Els joves volen explicar el procés que han realitzat per acabar fent la FOTO  final i les 6 fotos importants per ells,  que es va enviar el divendres 10 d'abril amb el formulari.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grup de joves del projecte Ocell de Foc, motivats pel desig de contribuir a la sensibilització social envers la igualtat de gènere i la lluita contra el masclisme, va decidir participar en aquest concurs artístic a través de la fotografia.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procés va començar amb un espai de reflexió i debat, on els i les joves van compartir idees al voltant de com representar una realitat que, malgrat el pas del temps, continua present: la persistència de la desigualtat, la manca de respecte a la diversitat i la normalització de conductes violentes envers les dones. D’aquest diàleg en va sorgir la proposta de crear una composició basada en sis línies temporals per visbilitzar el maltractament i la desigualtat a la dona en la historia : 1) Mitologia Grega (sVIII a.c) A la mitologia, com en el cas de Medusa, sovint es culpabilitzava la dona fins i tot quan havia estat víctima.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2) Durant l’Edat Mitjana, les dones tenien pocs drets i depenien legalment dels homes. Es justificava la violència dins del matrimoni fins i tot Reial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3) També  es van produir persecucions com la caça de bruixes, on milers de dones van ser acusades, torturades i executades.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4) Al segle XIX, moltes lleis continuaven donant poder legal als marits, tot i que començaven a aparèixer els primers moviments pels drets de les dones.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5)Entre els anys 70 i 90 del segle XX, el moviment feminista va començar a denunciar la violència masclista, impulsant les primeres lleis i recursos de protecció. Tot i aixi podem veure encara que havien d'amagar-se en el marit si es volia publicar a la societat algo.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1993, les Nacions Unides van reconèixer la violència contra les dones com una vulneració dels drets humans.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6) Actualment, al segle XXI, tot i els avenços legislatius i la visibilització global del problema, encara queda camí per garantir una igualtat real.. L’objectiu de mostrar com determinades situacions s’han repetit i perpetuat al llarg de la història.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partir d’aquesta idea, el grup va organitzar-se de manera col·laborativa. Es van definir les caracteritzacions, es van repartir els rols i es van aprofitar recursos propis, com la indumentària disponible. Algunes persones van assumir el paper de models, altres es van encarregar del maquillatge i la caracterització dels personatges, mentre que un altre grup va centrar-se en la composició visual i la presa de les fotografies, vetllant perquè les expressions transmetessin el missatge desitjat.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procés creatiu va requerir diverses sessions de preparació i una jornada completa dedicada a la representació de les escenes. Posteriorment, es va realitzar una segona trobada per donar coherència global al projecte, unint simbòlicament les diferents línies temporals en una imatge final: els i les joves agafant-se de les mans com a símbol de continuïtat, resistència i transformació col·lectiva.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proposta es completa amb la frase: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“Del silenci imposat neix la veu que lluita per la igualtat”</w:t>
      </w:r>
      <w:r w:rsidDel="00000000" w:rsidR="00000000" w:rsidRPr="00000000">
        <w:rPr>
          <w:rtl w:val="0"/>
        </w:rPr>
        <w:t xml:space="preserve">, que sintetitza el missatge central de l’obra.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Els i les participants es van implicar intensament en totes les fases del projecte, des del “making of” fins a l’edició final de les imatges. En aquest procés, van utilitzar eines digitals per millorar els escenaris, mantenint sempre la fidelitat a les caracteritzacions i a l’essència de les fotografies originals.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Aquesta experiència ha estat viscuda com una oportunitat per expressar, de manera creativa i col·lectiva, la necessitat de continuar denunciant i transformant aquelles realitats que encara avui es tendeixen a normalitzar. El projecte reivindica el respecte a la diversitat i, especialment, la importància de combatre qualsevol forma de violència envers les dones, recordant que allò que durant molt de temps s’ha silenciat, avui esdevé veu.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